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17D45856" w:rsidR="00F97279" w:rsidRDefault="00247B3E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Aprofundamento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17D45856" w:rsidR="00F97279" w:rsidRDefault="00247B3E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Aprofundamento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42711716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0546E04B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52F47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0546E04B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52F47">
                        <w:rPr>
                          <w:rFonts w:ascii="Tahoma" w:hAnsi="Tahoma" w:cs="Tahoma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6FBDBC35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  <w:lang w:eastAsia="zh-CN"/>
        </w:rPr>
        <w:t>1</w:t>
      </w:r>
      <w:r w:rsidRPr="00F17772">
        <w:rPr>
          <w:rFonts w:ascii="Arial" w:hAnsi="Arial" w:cs="Arial"/>
          <w:b/>
          <w:sz w:val="20"/>
          <w:szCs w:val="20"/>
          <w:lang w:eastAsia="zh-CN"/>
        </w:rPr>
        <w:t xml:space="preserve">) </w:t>
      </w:r>
      <w:r w:rsidRPr="00F17772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F17772">
        <w:rPr>
          <w:rFonts w:ascii="Arial" w:hAnsi="Arial" w:cs="Arial"/>
          <w:sz w:val="20"/>
          <w:szCs w:val="20"/>
        </w:rPr>
        <w:t xml:space="preserve">Cada uma das </w:t>
      </w:r>
      <w:r w:rsidRPr="00F17772">
        <w:rPr>
          <w:rFonts w:ascii="Arial" w:hAnsi="Arial" w:cs="Arial"/>
          <w:position w:val="-6"/>
          <w:sz w:val="20"/>
          <w:szCs w:val="20"/>
        </w:rPr>
        <w:object w:dxaOrig="300" w:dyaOrig="255" w14:anchorId="6A706AB3">
          <v:shape id="_x0000_i1026" type="#_x0000_t75" style="width:15pt;height:12.6pt" o:ole="">
            <v:imagedata r:id="rId10" o:title=""/>
          </v:shape>
          <o:OLEObject Type="Embed" ProgID="Equation.DSMT4" ShapeID="_x0000_i1026" DrawAspect="Content" ObjectID="_1842711711" r:id="rId11"/>
        </w:object>
      </w:r>
      <w:r w:rsidRPr="00F17772">
        <w:rPr>
          <w:rFonts w:ascii="Arial" w:hAnsi="Arial" w:cs="Arial"/>
          <w:sz w:val="20"/>
          <w:szCs w:val="20"/>
        </w:rPr>
        <w:t xml:space="preserve"> peças do jogo de dominó convencional, ilustradas abaixo, contêm dois números, de zero a seis, indicados por pequenos círculos ou, no caso do zero, por sua ausência.</w:t>
      </w:r>
    </w:p>
    <w:p w14:paraId="5CEA29AC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E4DA565" w14:textId="49D32F0C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5BA4B56" wp14:editId="789D6907">
            <wp:extent cx="3562350" cy="1790700"/>
            <wp:effectExtent l="0" t="0" r="0" b="0"/>
            <wp:docPr id="1021746806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EDB7A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1C68B3F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Admita um novo tipo de dominó, semelhante ao convencional, no qual os dois números de cada peça variem de zero a dez. Observe o desenho de uma dessas peças:</w:t>
      </w:r>
    </w:p>
    <w:p w14:paraId="48D8C501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F0A9E64" w14:textId="521D6665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6E91B2E" wp14:editId="7DB63508">
            <wp:extent cx="647700" cy="314325"/>
            <wp:effectExtent l="0" t="0" r="0" b="9525"/>
            <wp:docPr id="190551759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B32CE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C88BF75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 xml:space="preserve">Considere que uma peça seja retirada ao acaso do novo dominó. Calcule a probabilidade de essa peça apresentar um número seis ou um número nove. </w:t>
      </w:r>
    </w:p>
    <w:p w14:paraId="3525D54E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774D719" w14:textId="77777777" w:rsidR="00114C77" w:rsidRPr="00F17772" w:rsidRDefault="00114C77" w:rsidP="00114C77">
      <w:pPr>
        <w:ind w:hanging="36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 xml:space="preserve">      </w:t>
      </w:r>
    </w:p>
    <w:p w14:paraId="286C91AE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681D9182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51640523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0525F28D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2) Uma pesquisa realizada em um hospital indicou que a probabilidade de um paciente morrer no prazo de um mês, após determinada operação de câncer, é igual a 20%. Se três pacientes são submetidos a essa operação, calcule a probabilidade de, nesse prazo:</w:t>
      </w:r>
    </w:p>
    <w:p w14:paraId="1BD6AEBE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15FA6640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a) todos sobreviverem</w:t>
      </w:r>
    </w:p>
    <w:p w14:paraId="423153B5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b) apenas dois sobreviverem</w:t>
      </w:r>
    </w:p>
    <w:p w14:paraId="796511E7" w14:textId="77777777" w:rsidR="00114C77" w:rsidRPr="00F17772" w:rsidRDefault="00114C77" w:rsidP="00114C77">
      <w:pPr>
        <w:ind w:hanging="360"/>
        <w:rPr>
          <w:rFonts w:ascii="Arial" w:hAnsi="Arial" w:cs="Arial"/>
          <w:sz w:val="20"/>
          <w:szCs w:val="20"/>
        </w:rPr>
      </w:pPr>
    </w:p>
    <w:p w14:paraId="356CD23D" w14:textId="77777777" w:rsidR="00114C77" w:rsidRPr="00F17772" w:rsidRDefault="00114C77" w:rsidP="00114C77">
      <w:pPr>
        <w:ind w:hanging="360"/>
        <w:rPr>
          <w:rFonts w:ascii="Arial" w:hAnsi="Arial" w:cs="Arial"/>
          <w:sz w:val="20"/>
          <w:szCs w:val="20"/>
        </w:rPr>
      </w:pPr>
    </w:p>
    <w:p w14:paraId="2ACA49CD" w14:textId="77777777" w:rsidR="00114C77" w:rsidRPr="00F17772" w:rsidRDefault="00114C77" w:rsidP="00114C77">
      <w:pPr>
        <w:ind w:hanging="360"/>
        <w:rPr>
          <w:rFonts w:ascii="Arial" w:hAnsi="Arial" w:cs="Arial"/>
          <w:sz w:val="20"/>
          <w:szCs w:val="20"/>
        </w:rPr>
      </w:pPr>
    </w:p>
    <w:p w14:paraId="2D7DF692" w14:textId="77777777" w:rsidR="00114C77" w:rsidRPr="00F17772" w:rsidRDefault="00114C77" w:rsidP="00114C77">
      <w:pPr>
        <w:ind w:hanging="360"/>
        <w:rPr>
          <w:rFonts w:ascii="Arial" w:hAnsi="Arial" w:cs="Arial"/>
          <w:sz w:val="20"/>
          <w:szCs w:val="20"/>
        </w:rPr>
      </w:pPr>
    </w:p>
    <w:p w14:paraId="54690240" w14:textId="77777777" w:rsidR="00114C77" w:rsidRPr="00F17772" w:rsidRDefault="00114C77" w:rsidP="00114C77">
      <w:pPr>
        <w:ind w:hanging="360"/>
        <w:rPr>
          <w:rFonts w:ascii="Arial" w:hAnsi="Arial" w:cs="Arial"/>
          <w:sz w:val="20"/>
          <w:szCs w:val="20"/>
        </w:rPr>
      </w:pPr>
    </w:p>
    <w:p w14:paraId="5B882877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3) Fernando e Cláudio foram pescar num lago onde só existem trutas e carpas. Fernando pescou, no total, o triplo da quantidade pescada por Cláudio. Fernando pescou duas vezes mais trutas do que carpas, enquanto Cláudio pescou quantidades iguais de carpas e trutas. Os peixes foram todos jogados num balaio e uma truta foi escolhida ao acaso desse balaio. Determine a probabilidade de que esta truta tenha sido pescada por Fernando.</w:t>
      </w:r>
    </w:p>
    <w:p w14:paraId="1185478F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4116E2C2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260613F4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52384B8F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54B79792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 xml:space="preserve">4) N homens e N mulheres, </w:t>
      </w:r>
      <w:r w:rsidRPr="00F17772">
        <w:rPr>
          <w:rFonts w:ascii="Arial" w:hAnsi="Arial" w:cs="Arial"/>
          <w:position w:val="-6"/>
          <w:sz w:val="20"/>
          <w:szCs w:val="20"/>
        </w:rPr>
        <w:object w:dxaOrig="520" w:dyaOrig="240" w14:anchorId="37C46DC8">
          <v:shape id="_x0000_i1027" type="#_x0000_t75" style="width:25.8pt;height:12pt" o:ole="" fillcolor="window">
            <v:imagedata r:id="rId14" o:title=""/>
          </v:shape>
          <o:OLEObject Type="Embed" ProgID="Equation.3" ShapeID="_x0000_i1027" DrawAspect="Content" ObjectID="_1842711712" r:id="rId15"/>
        </w:object>
      </w:r>
      <w:r w:rsidRPr="00F17772">
        <w:rPr>
          <w:rFonts w:ascii="Arial" w:hAnsi="Arial" w:cs="Arial"/>
          <w:sz w:val="20"/>
          <w:szCs w:val="20"/>
        </w:rPr>
        <w:t xml:space="preserve">, serão dispostos ao acaso numa fila. Seja </w:t>
      </w:r>
      <w:r w:rsidRPr="00F17772">
        <w:rPr>
          <w:rFonts w:ascii="Arial" w:hAnsi="Arial" w:cs="Arial"/>
          <w:position w:val="-10"/>
          <w:sz w:val="20"/>
          <w:szCs w:val="20"/>
        </w:rPr>
        <w:object w:dxaOrig="320" w:dyaOrig="300" w14:anchorId="05B462BC">
          <v:shape id="_x0000_i1028" type="#_x0000_t75" style="width:16.2pt;height:15pt" o:ole="" fillcolor="window">
            <v:imagedata r:id="rId16" o:title=""/>
          </v:shape>
          <o:OLEObject Type="Embed" ProgID="Equation.3" ShapeID="_x0000_i1028" DrawAspect="Content" ObjectID="_1842711713" r:id="rId17"/>
        </w:object>
      </w:r>
      <w:r w:rsidRPr="00F17772">
        <w:rPr>
          <w:rFonts w:ascii="Arial" w:hAnsi="Arial" w:cs="Arial"/>
          <w:sz w:val="20"/>
          <w:szCs w:val="20"/>
        </w:rPr>
        <w:t xml:space="preserve"> a probabilidade de que a primeira mulher da fila ocupe a segunda posição. Calcule </w:t>
      </w:r>
      <w:r w:rsidRPr="00F17772">
        <w:rPr>
          <w:rFonts w:ascii="Arial" w:hAnsi="Arial" w:cs="Arial"/>
          <w:position w:val="-10"/>
          <w:sz w:val="20"/>
          <w:szCs w:val="20"/>
        </w:rPr>
        <w:object w:dxaOrig="320" w:dyaOrig="300" w14:anchorId="743C67F0">
          <v:shape id="_x0000_i1029" type="#_x0000_t75" style="width:16.2pt;height:15pt" o:ole="" fillcolor="window">
            <v:imagedata r:id="rId18" o:title=""/>
          </v:shape>
          <o:OLEObject Type="Embed" ProgID="Equation.3" ShapeID="_x0000_i1029" DrawAspect="Content" ObjectID="_1842711714" r:id="rId19"/>
        </w:object>
      </w:r>
      <w:r w:rsidRPr="00F17772">
        <w:rPr>
          <w:rFonts w:ascii="Arial" w:hAnsi="Arial" w:cs="Arial"/>
          <w:sz w:val="20"/>
          <w:szCs w:val="20"/>
        </w:rPr>
        <w:t xml:space="preserve"> e determine a partir de que valor de N tem-se </w:t>
      </w:r>
      <w:r w:rsidRPr="00F17772">
        <w:rPr>
          <w:rFonts w:ascii="Arial" w:hAnsi="Arial" w:cs="Arial"/>
          <w:position w:val="-22"/>
          <w:sz w:val="20"/>
          <w:szCs w:val="20"/>
        </w:rPr>
        <w:object w:dxaOrig="780" w:dyaOrig="560" w14:anchorId="4C6C5161">
          <v:shape id="_x0000_i1030" type="#_x0000_t75" style="width:39pt;height:27.6pt" o:ole="" fillcolor="window">
            <v:imagedata r:id="rId20" o:title=""/>
          </v:shape>
          <o:OLEObject Type="Embed" ProgID="Equation.3" ShapeID="_x0000_i1030" DrawAspect="Content" ObjectID="_1842711715" r:id="rId21"/>
        </w:object>
      </w:r>
      <w:r w:rsidRPr="00F17772">
        <w:rPr>
          <w:rFonts w:ascii="Arial" w:hAnsi="Arial" w:cs="Arial"/>
          <w:sz w:val="20"/>
          <w:szCs w:val="20"/>
        </w:rPr>
        <w:t>.</w:t>
      </w:r>
    </w:p>
    <w:p w14:paraId="223EA816" w14:textId="77777777" w:rsidR="00114C77" w:rsidRPr="00F17772" w:rsidRDefault="00114C77" w:rsidP="00114C77">
      <w:pPr>
        <w:rPr>
          <w:rFonts w:ascii="Arial" w:hAnsi="Arial" w:cs="Arial"/>
          <w:sz w:val="20"/>
          <w:szCs w:val="20"/>
        </w:rPr>
      </w:pPr>
    </w:p>
    <w:p w14:paraId="58C32AFC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254DAF7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C611245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306A10E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05D7492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5)  Um ponto P é aleatoriamente selecionado em um retângulo S de dimensões 50 cm por 20 cm.</w:t>
      </w:r>
    </w:p>
    <w:p w14:paraId="5C4DE0C0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Considere, a partir de S, as seguintes regiões:</w:t>
      </w:r>
    </w:p>
    <w:p w14:paraId="32B40C2E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043FFCD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Região A – retângulo de dimensões 15 cm por 4 cm com centro no centro de S e</w:t>
      </w:r>
    </w:p>
    <w:p w14:paraId="0BB93311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Região B – círculo de raio 4 cm com centro no centro de S.</w:t>
      </w:r>
    </w:p>
    <w:p w14:paraId="5AE8D39D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10B0FF8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Suponha que a probabilidade de que o ponto P pertença a uma região contida em S seja proporcional à área da região.</w:t>
      </w:r>
    </w:p>
    <w:p w14:paraId="10706015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222C7F1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F17772">
        <w:rPr>
          <w:rFonts w:ascii="Arial" w:hAnsi="Arial" w:cs="Arial"/>
          <w:bCs/>
          <w:sz w:val="20"/>
          <w:szCs w:val="20"/>
        </w:rPr>
        <w:t>Determine a probabilidade de que P pertença simultaneamente às regiões A e B.</w:t>
      </w:r>
    </w:p>
    <w:p w14:paraId="4B5D38E0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525BB86C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23BEF947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706DDDCD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41E2E67A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 xml:space="preserve">6) </w:t>
      </w:r>
      <w:r w:rsidRPr="00F17772">
        <w:rPr>
          <w:rFonts w:ascii="Arial" w:hAnsi="Arial" w:cs="Arial"/>
          <w:sz w:val="20"/>
          <w:szCs w:val="20"/>
          <w:lang w:eastAsia="zh-CN"/>
        </w:rPr>
        <w:t>(</w:t>
      </w:r>
      <w:proofErr w:type="spellStart"/>
      <w:r w:rsidRPr="00F17772">
        <w:rPr>
          <w:rFonts w:ascii="Arial" w:hAnsi="Arial" w:cs="Arial"/>
          <w:sz w:val="20"/>
          <w:szCs w:val="20"/>
          <w:lang w:eastAsia="zh-CN"/>
        </w:rPr>
        <w:t>Pucrj</w:t>
      </w:r>
      <w:proofErr w:type="spellEnd"/>
      <w:r w:rsidRPr="00F17772">
        <w:rPr>
          <w:rFonts w:ascii="Arial" w:hAnsi="Arial" w:cs="Arial"/>
          <w:sz w:val="20"/>
          <w:szCs w:val="20"/>
          <w:lang w:eastAsia="zh-CN"/>
        </w:rPr>
        <w:t xml:space="preserve"> 2013) </w:t>
      </w:r>
      <w:r w:rsidRPr="00F17772">
        <w:rPr>
          <w:rFonts w:ascii="Arial" w:hAnsi="Arial" w:cs="Arial"/>
          <w:sz w:val="20"/>
          <w:szCs w:val="20"/>
        </w:rPr>
        <w:t>Considere um polígono regular P inscrito em um círculo.</w:t>
      </w:r>
    </w:p>
    <w:p w14:paraId="38B0AA77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C887065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bCs/>
          <w:sz w:val="20"/>
          <w:szCs w:val="20"/>
        </w:rPr>
        <w:t xml:space="preserve">a) </w:t>
      </w:r>
      <w:proofErr w:type="spellStart"/>
      <w:r w:rsidRPr="00F17772">
        <w:rPr>
          <w:rFonts w:ascii="Arial" w:hAnsi="Arial" w:cs="Arial"/>
          <w:sz w:val="20"/>
          <w:szCs w:val="20"/>
        </w:rPr>
        <w:t>Assuma</w:t>
      </w:r>
      <w:proofErr w:type="spellEnd"/>
      <w:r w:rsidRPr="00F17772">
        <w:rPr>
          <w:rFonts w:ascii="Arial" w:hAnsi="Arial" w:cs="Arial"/>
          <w:sz w:val="20"/>
          <w:szCs w:val="20"/>
        </w:rPr>
        <w:t xml:space="preserve"> que P tenha 6 lados. Escolhem-se quatro vértices de P, formando um quadrilátero. Qual é a probabilidade de o quadrilátero ser um retângulo?</w:t>
      </w:r>
    </w:p>
    <w:p w14:paraId="494CB260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bCs/>
          <w:sz w:val="20"/>
          <w:szCs w:val="20"/>
        </w:rPr>
        <w:t xml:space="preserve">b) </w:t>
      </w:r>
      <w:proofErr w:type="spellStart"/>
      <w:r w:rsidRPr="00F17772">
        <w:rPr>
          <w:rFonts w:ascii="Arial" w:hAnsi="Arial" w:cs="Arial"/>
          <w:sz w:val="20"/>
          <w:szCs w:val="20"/>
        </w:rPr>
        <w:t>Assuma</w:t>
      </w:r>
      <w:proofErr w:type="spellEnd"/>
      <w:r w:rsidRPr="00F17772">
        <w:rPr>
          <w:rFonts w:ascii="Arial" w:hAnsi="Arial" w:cs="Arial"/>
          <w:sz w:val="20"/>
          <w:szCs w:val="20"/>
        </w:rPr>
        <w:t xml:space="preserve"> que P tenha 1000 lados. Escolhem-se quatro vértices de P, formando um quadrilátero. Qual é a probabilidade de o quadrilátero ser um retângulo?</w:t>
      </w:r>
    </w:p>
    <w:p w14:paraId="1E63E511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bCs/>
          <w:sz w:val="20"/>
          <w:szCs w:val="20"/>
        </w:rPr>
        <w:t xml:space="preserve">c) </w:t>
      </w:r>
      <w:proofErr w:type="spellStart"/>
      <w:r w:rsidRPr="00F17772">
        <w:rPr>
          <w:rFonts w:ascii="Arial" w:hAnsi="Arial" w:cs="Arial"/>
          <w:sz w:val="20"/>
          <w:szCs w:val="20"/>
        </w:rPr>
        <w:t>Assuma</w:t>
      </w:r>
      <w:proofErr w:type="spellEnd"/>
      <w:r w:rsidRPr="00F17772">
        <w:rPr>
          <w:rFonts w:ascii="Arial" w:hAnsi="Arial" w:cs="Arial"/>
          <w:sz w:val="20"/>
          <w:szCs w:val="20"/>
        </w:rPr>
        <w:t xml:space="preserve"> que P tenha 1001 lados. Escolhem-se três vértices de P, formando um triângulo. Qual é a probabilidade de o triângulo ter um ângulo obtuso? </w:t>
      </w:r>
    </w:p>
    <w:p w14:paraId="79578EFF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F15B3F7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EA5D0C9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A47A8DA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A259A85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FA5CCA9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6A96242" w14:textId="77777777" w:rsidR="00114C77" w:rsidRPr="00F17772" w:rsidRDefault="00114C77" w:rsidP="00114C7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 xml:space="preserve">7) </w:t>
      </w:r>
      <w:r w:rsidRPr="00F17772">
        <w:rPr>
          <w:rFonts w:ascii="Arial" w:hAnsi="Arial" w:cs="Arial"/>
          <w:sz w:val="20"/>
          <w:szCs w:val="20"/>
          <w:lang w:eastAsia="zh-CN"/>
        </w:rPr>
        <w:t>(</w:t>
      </w:r>
      <w:proofErr w:type="spellStart"/>
      <w:r w:rsidRPr="00F17772">
        <w:rPr>
          <w:rFonts w:ascii="Arial" w:hAnsi="Arial" w:cs="Arial"/>
          <w:sz w:val="20"/>
          <w:szCs w:val="20"/>
          <w:lang w:eastAsia="zh-CN"/>
        </w:rPr>
        <w:t>Pucrj</w:t>
      </w:r>
      <w:proofErr w:type="spellEnd"/>
      <w:r w:rsidRPr="00F17772">
        <w:rPr>
          <w:rFonts w:ascii="Arial" w:hAnsi="Arial" w:cs="Arial"/>
          <w:sz w:val="20"/>
          <w:szCs w:val="20"/>
          <w:lang w:eastAsia="zh-CN"/>
        </w:rPr>
        <w:t xml:space="preserve"> 2015</w:t>
      </w:r>
      <w:proofErr w:type="gramStart"/>
      <w:r w:rsidRPr="00F17772">
        <w:rPr>
          <w:rFonts w:ascii="Arial" w:hAnsi="Arial" w:cs="Arial"/>
          <w:sz w:val="20"/>
          <w:szCs w:val="20"/>
          <w:lang w:eastAsia="zh-CN"/>
        </w:rPr>
        <w:t xml:space="preserve">)  </w:t>
      </w:r>
      <w:r w:rsidRPr="00F17772">
        <w:rPr>
          <w:rFonts w:ascii="Arial" w:hAnsi="Arial" w:cs="Arial"/>
          <w:sz w:val="20"/>
          <w:szCs w:val="20"/>
        </w:rPr>
        <w:t>Eugênio</w:t>
      </w:r>
      <w:proofErr w:type="gramEnd"/>
      <w:r w:rsidRPr="00F17772">
        <w:rPr>
          <w:rFonts w:ascii="Arial" w:hAnsi="Arial" w:cs="Arial"/>
          <w:sz w:val="20"/>
          <w:szCs w:val="20"/>
        </w:rPr>
        <w:t xml:space="preserve"> tem três dados que são dodecaedros regulares, com os números inteiros de 1 a 12 escritos nas faces.</w:t>
      </w:r>
    </w:p>
    <w:p w14:paraId="6B2B6959" w14:textId="77777777" w:rsidR="00114C77" w:rsidRPr="00F17772" w:rsidRDefault="00114C77" w:rsidP="00114C7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B756055" w14:textId="754D6DE8" w:rsidR="00114C77" w:rsidRPr="00F17772" w:rsidRDefault="00114C77" w:rsidP="00114C7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27AE55B" wp14:editId="151C2F40">
            <wp:extent cx="4391025" cy="1438275"/>
            <wp:effectExtent l="0" t="0" r="9525" b="9525"/>
            <wp:docPr id="634489052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D9763" w14:textId="77777777" w:rsidR="00114C77" w:rsidRPr="00F17772" w:rsidRDefault="00114C77" w:rsidP="00114C7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BA58A33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sz w:val="20"/>
          <w:szCs w:val="20"/>
        </w:rPr>
        <w:t>Eugênio sorteia um número inteiro jogando os três dados simultaneamente e somando os três números obtidos (ou seja, ele soma os três números que aparecem na face de cima de cada um dos dados).</w:t>
      </w:r>
    </w:p>
    <w:p w14:paraId="18B3D38C" w14:textId="77777777" w:rsidR="00114C77" w:rsidRPr="00F17772" w:rsidRDefault="00114C77" w:rsidP="00114C7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5C74FA4" w14:textId="77777777" w:rsidR="00114C77" w:rsidRPr="00F17772" w:rsidRDefault="00114C77" w:rsidP="00114C77">
      <w:pPr>
        <w:widowControl w:val="0"/>
        <w:autoSpaceDE w:val="0"/>
        <w:autoSpaceDN w:val="0"/>
        <w:adjustRightInd w:val="0"/>
        <w:ind w:hanging="227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bCs/>
          <w:sz w:val="20"/>
          <w:szCs w:val="20"/>
        </w:rPr>
        <w:t xml:space="preserve">    a)</w:t>
      </w:r>
      <w:r w:rsidRPr="00F17772">
        <w:rPr>
          <w:rFonts w:ascii="Arial" w:hAnsi="Arial" w:cs="Arial"/>
          <w:b/>
          <w:bCs/>
          <w:sz w:val="20"/>
          <w:szCs w:val="20"/>
        </w:rPr>
        <w:t xml:space="preserve"> </w:t>
      </w:r>
      <w:r w:rsidRPr="00F17772">
        <w:rPr>
          <w:rFonts w:ascii="Arial" w:hAnsi="Arial" w:cs="Arial"/>
          <w:sz w:val="20"/>
          <w:szCs w:val="20"/>
        </w:rPr>
        <w:t>Qual é a probabilidade de que o número sorteado seja igual a 36?</w:t>
      </w:r>
    </w:p>
    <w:p w14:paraId="0A471FBF" w14:textId="77777777" w:rsidR="00114C77" w:rsidRPr="00F17772" w:rsidRDefault="00114C77" w:rsidP="00114C77">
      <w:pPr>
        <w:widowControl w:val="0"/>
        <w:autoSpaceDE w:val="0"/>
        <w:autoSpaceDN w:val="0"/>
        <w:adjustRightInd w:val="0"/>
        <w:ind w:hanging="227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bCs/>
          <w:sz w:val="20"/>
          <w:szCs w:val="20"/>
        </w:rPr>
        <w:t xml:space="preserve">    b) </w:t>
      </w:r>
      <w:r w:rsidRPr="00F17772">
        <w:rPr>
          <w:rFonts w:ascii="Arial" w:hAnsi="Arial" w:cs="Arial"/>
          <w:sz w:val="20"/>
          <w:szCs w:val="20"/>
        </w:rPr>
        <w:t>Qual é a probabilidade de que o número sorteado seja igual a 30?</w:t>
      </w:r>
    </w:p>
    <w:p w14:paraId="65999BB4" w14:textId="77777777" w:rsidR="00114C77" w:rsidRPr="00F17772" w:rsidRDefault="00114C77" w:rsidP="00114C77">
      <w:pPr>
        <w:widowControl w:val="0"/>
        <w:autoSpaceDE w:val="0"/>
        <w:autoSpaceDN w:val="0"/>
        <w:adjustRightInd w:val="0"/>
        <w:ind w:hanging="227"/>
        <w:rPr>
          <w:rFonts w:ascii="Arial" w:hAnsi="Arial" w:cs="Arial"/>
          <w:sz w:val="20"/>
          <w:szCs w:val="20"/>
        </w:rPr>
      </w:pPr>
      <w:r w:rsidRPr="00F17772">
        <w:rPr>
          <w:rFonts w:ascii="Arial" w:hAnsi="Arial" w:cs="Arial"/>
          <w:bCs/>
          <w:sz w:val="20"/>
          <w:szCs w:val="20"/>
        </w:rPr>
        <w:t xml:space="preserve">    c)</w:t>
      </w:r>
      <w:r w:rsidRPr="00F17772">
        <w:rPr>
          <w:rFonts w:ascii="Arial" w:hAnsi="Arial" w:cs="Arial"/>
          <w:b/>
          <w:bCs/>
          <w:sz w:val="20"/>
          <w:szCs w:val="20"/>
        </w:rPr>
        <w:t xml:space="preserve"> </w:t>
      </w:r>
      <w:r w:rsidRPr="00F17772">
        <w:rPr>
          <w:rFonts w:ascii="Arial" w:hAnsi="Arial" w:cs="Arial"/>
          <w:sz w:val="20"/>
          <w:szCs w:val="20"/>
        </w:rPr>
        <w:t xml:space="preserve">Qual é a probabilidade de que o número sorteado seja maior ou igual a 30? </w:t>
      </w:r>
    </w:p>
    <w:p w14:paraId="50F746DE" w14:textId="77777777" w:rsidR="00114C77" w:rsidRPr="00F17772" w:rsidRDefault="00114C77" w:rsidP="00114C77">
      <w:pPr>
        <w:rPr>
          <w:rFonts w:ascii="Arial" w:hAnsi="Arial" w:cs="Arial"/>
          <w:b/>
          <w:sz w:val="20"/>
          <w:szCs w:val="20"/>
          <w:lang w:eastAsia="zh-CN"/>
        </w:rPr>
      </w:pPr>
      <w:r w:rsidRPr="00F17772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9A2D3D">
        <w:rPr>
          <w:rFonts w:ascii="Arial" w:hAnsi="Arial" w:cs="Arial"/>
          <w:sz w:val="20"/>
          <w:szCs w:val="20"/>
          <w:lang w:eastAsia="zh-CN"/>
        </w:rPr>
        <w:br w:type="page"/>
      </w:r>
    </w:p>
    <w:p w14:paraId="3966A3DE" w14:textId="77777777" w:rsidR="00114C77" w:rsidRDefault="00114C77" w:rsidP="00114C77">
      <w:pPr>
        <w:pStyle w:val="NormalWeb"/>
      </w:pPr>
      <w:r>
        <w:lastRenderedPageBreak/>
        <w:t xml:space="preserve">“Não basta ensinar ao homem uma especialidade. Porque se tornará assim uma máquina utilizável, mas não uma personalidade. É necessário que se adquira um senso prático daquilo que vale a pena ser empreendido, daquilo que é belo, do que é moralmente correto. A não ser assim, ele se assemelhará, com seus conhecimentos profissionais, mais a um cão ensinado do que uma criatura harmoniosamente desenvolvida. Deve aprender a compreender as motivações dos homens, suas </w:t>
      </w:r>
      <w:proofErr w:type="gramStart"/>
      <w:r>
        <w:t>quimeras</w:t>
      </w:r>
      <w:proofErr w:type="gramEnd"/>
      <w:r>
        <w:t xml:space="preserve"> e suas angústias para determinar com exatidão seu lugar exato em relação a seus próximos e à comunidade. Os excessos do sistema de competição e de especialização prematura, sob o falacioso pretexto da eficácia, assassinam o espírito, impossibilitam qualquer vida cultural e chegam a suprimir os progressos nas ciências do futuro. É preciso, enfim, tendo em vista a realização de uma educação perfeita, desenvolver o espírito crítico na inteligência do jovem”. </w:t>
      </w:r>
      <w:r>
        <w:rPr>
          <w:b/>
          <w:bCs/>
        </w:rPr>
        <w:t>(Einstein)</w:t>
      </w:r>
    </w:p>
    <w:p w14:paraId="31A940BC" w14:textId="77777777" w:rsidR="00114C77" w:rsidRPr="00F17772" w:rsidRDefault="00114C77" w:rsidP="00114C77">
      <w:pPr>
        <w:autoSpaceDE w:val="0"/>
        <w:autoSpaceDN w:val="0"/>
        <w:adjustRightInd w:val="0"/>
        <w:ind w:left="-284"/>
        <w:rPr>
          <w:rFonts w:ascii="Arial" w:hAnsi="Arial" w:cs="Arial"/>
          <w:sz w:val="20"/>
          <w:szCs w:val="20"/>
        </w:rPr>
      </w:pPr>
    </w:p>
    <w:p w14:paraId="787CE52A" w14:textId="77777777" w:rsidR="00114C77" w:rsidRPr="00B1410A" w:rsidRDefault="00114C77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sectPr w:rsidR="00114C77" w:rsidRPr="00B1410A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FFA12" w14:textId="77777777" w:rsidR="00603576" w:rsidRDefault="00603576">
      <w:r>
        <w:separator/>
      </w:r>
    </w:p>
  </w:endnote>
  <w:endnote w:type="continuationSeparator" w:id="0">
    <w:p w14:paraId="5CBA0284" w14:textId="77777777" w:rsidR="00603576" w:rsidRDefault="00603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Avenir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694C9" w14:textId="77777777" w:rsidR="00603576" w:rsidRDefault="00603576">
      <w:r>
        <w:separator/>
      </w:r>
    </w:p>
  </w:footnote>
  <w:footnote w:type="continuationSeparator" w:id="0">
    <w:p w14:paraId="0DEE36C3" w14:textId="77777777" w:rsidR="00603576" w:rsidRDefault="00603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347636"/>
    <w:multiLevelType w:val="singleLevel"/>
    <w:tmpl w:val="870EC832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6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1"/>
  </w:num>
  <w:num w:numId="2" w16cid:durableId="635570181">
    <w:abstractNumId w:val="16"/>
  </w:num>
  <w:num w:numId="3" w16cid:durableId="1130513795">
    <w:abstractNumId w:val="14"/>
  </w:num>
  <w:num w:numId="4" w16cid:durableId="477384058">
    <w:abstractNumId w:val="23"/>
  </w:num>
  <w:num w:numId="5" w16cid:durableId="1854102807">
    <w:abstractNumId w:val="8"/>
  </w:num>
  <w:num w:numId="6" w16cid:durableId="1365247907">
    <w:abstractNumId w:val="24"/>
  </w:num>
  <w:num w:numId="7" w16cid:durableId="1440755614">
    <w:abstractNumId w:val="12"/>
  </w:num>
  <w:num w:numId="8" w16cid:durableId="1997219991">
    <w:abstractNumId w:val="21"/>
  </w:num>
  <w:num w:numId="9" w16cid:durableId="1272124339">
    <w:abstractNumId w:val="7"/>
  </w:num>
  <w:num w:numId="10" w16cid:durableId="1621690736">
    <w:abstractNumId w:val="22"/>
  </w:num>
  <w:num w:numId="11" w16cid:durableId="1154638064">
    <w:abstractNumId w:val="3"/>
  </w:num>
  <w:num w:numId="12" w16cid:durableId="1885407631">
    <w:abstractNumId w:val="19"/>
  </w:num>
  <w:num w:numId="13" w16cid:durableId="1714697634">
    <w:abstractNumId w:val="5"/>
  </w:num>
  <w:num w:numId="14" w16cid:durableId="2141259814">
    <w:abstractNumId w:val="15"/>
  </w:num>
  <w:num w:numId="15" w16cid:durableId="909003720">
    <w:abstractNumId w:val="18"/>
  </w:num>
  <w:num w:numId="16" w16cid:durableId="190192369">
    <w:abstractNumId w:val="10"/>
  </w:num>
  <w:num w:numId="17" w16cid:durableId="1409423790">
    <w:abstractNumId w:val="20"/>
  </w:num>
  <w:num w:numId="18" w16cid:durableId="1488593835">
    <w:abstractNumId w:val="9"/>
  </w:num>
  <w:num w:numId="19" w16cid:durableId="1898978827">
    <w:abstractNumId w:val="2"/>
  </w:num>
  <w:num w:numId="20" w16cid:durableId="456023409">
    <w:abstractNumId w:val="17"/>
  </w:num>
  <w:num w:numId="21" w16cid:durableId="664019498">
    <w:abstractNumId w:val="6"/>
  </w:num>
  <w:num w:numId="22" w16cid:durableId="2096197958">
    <w:abstractNumId w:val="13"/>
  </w:num>
  <w:num w:numId="23" w16cid:durableId="246958269">
    <w:abstractNumId w:val="4"/>
  </w:num>
  <w:num w:numId="24" w16cid:durableId="1560478045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2579A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568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4C77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04B9D"/>
    <w:rsid w:val="00211F80"/>
    <w:rsid w:val="00214818"/>
    <w:rsid w:val="00220522"/>
    <w:rsid w:val="0022309A"/>
    <w:rsid w:val="0022407D"/>
    <w:rsid w:val="0022469F"/>
    <w:rsid w:val="0024238F"/>
    <w:rsid w:val="00245A71"/>
    <w:rsid w:val="00247B3E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82A8C"/>
    <w:rsid w:val="00390029"/>
    <w:rsid w:val="00390088"/>
    <w:rsid w:val="003A5212"/>
    <w:rsid w:val="003C61FB"/>
    <w:rsid w:val="003C79D5"/>
    <w:rsid w:val="003D3291"/>
    <w:rsid w:val="003D35B2"/>
    <w:rsid w:val="003D4D00"/>
    <w:rsid w:val="003F29C0"/>
    <w:rsid w:val="003F3DBF"/>
    <w:rsid w:val="00400301"/>
    <w:rsid w:val="00401F5A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2769"/>
    <w:rsid w:val="00494E5C"/>
    <w:rsid w:val="004A4609"/>
    <w:rsid w:val="004B66CE"/>
    <w:rsid w:val="004B7562"/>
    <w:rsid w:val="004C14A5"/>
    <w:rsid w:val="004C276C"/>
    <w:rsid w:val="004C3160"/>
    <w:rsid w:val="004C6409"/>
    <w:rsid w:val="004D4CB3"/>
    <w:rsid w:val="004D5C79"/>
    <w:rsid w:val="004D79A2"/>
    <w:rsid w:val="004E083A"/>
    <w:rsid w:val="004E43E3"/>
    <w:rsid w:val="004E64CB"/>
    <w:rsid w:val="004F2309"/>
    <w:rsid w:val="004F5AFE"/>
    <w:rsid w:val="004F64D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0E6"/>
    <w:rsid w:val="00584878"/>
    <w:rsid w:val="00584A50"/>
    <w:rsid w:val="00585BC4"/>
    <w:rsid w:val="005961C9"/>
    <w:rsid w:val="005969A3"/>
    <w:rsid w:val="00597916"/>
    <w:rsid w:val="005A224D"/>
    <w:rsid w:val="005A7F2D"/>
    <w:rsid w:val="005B32AA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03576"/>
    <w:rsid w:val="00613328"/>
    <w:rsid w:val="00621C54"/>
    <w:rsid w:val="00623969"/>
    <w:rsid w:val="00635915"/>
    <w:rsid w:val="00636390"/>
    <w:rsid w:val="00637C53"/>
    <w:rsid w:val="00640723"/>
    <w:rsid w:val="00645B6F"/>
    <w:rsid w:val="006477A2"/>
    <w:rsid w:val="0065233D"/>
    <w:rsid w:val="00656B71"/>
    <w:rsid w:val="00660B83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A7E"/>
    <w:rsid w:val="007F1E72"/>
    <w:rsid w:val="007F3E9B"/>
    <w:rsid w:val="007F3FBD"/>
    <w:rsid w:val="008006B6"/>
    <w:rsid w:val="00800C53"/>
    <w:rsid w:val="0080374C"/>
    <w:rsid w:val="00810E83"/>
    <w:rsid w:val="0081330C"/>
    <w:rsid w:val="00814A6B"/>
    <w:rsid w:val="00820CA7"/>
    <w:rsid w:val="0082280D"/>
    <w:rsid w:val="00825944"/>
    <w:rsid w:val="00830156"/>
    <w:rsid w:val="00830715"/>
    <w:rsid w:val="008311DB"/>
    <w:rsid w:val="008318C3"/>
    <w:rsid w:val="00837189"/>
    <w:rsid w:val="00840E01"/>
    <w:rsid w:val="0084732A"/>
    <w:rsid w:val="008509FA"/>
    <w:rsid w:val="00852E64"/>
    <w:rsid w:val="00861058"/>
    <w:rsid w:val="00861BDB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8F4C9C"/>
    <w:rsid w:val="00911764"/>
    <w:rsid w:val="009243EC"/>
    <w:rsid w:val="00927564"/>
    <w:rsid w:val="009374DE"/>
    <w:rsid w:val="0094187E"/>
    <w:rsid w:val="00952F47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976F6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298B"/>
    <w:rsid w:val="00B23F04"/>
    <w:rsid w:val="00B33E4E"/>
    <w:rsid w:val="00B34D4B"/>
    <w:rsid w:val="00B425CD"/>
    <w:rsid w:val="00B46325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C1408"/>
    <w:rsid w:val="00BD2536"/>
    <w:rsid w:val="00BE06FB"/>
    <w:rsid w:val="00BE1039"/>
    <w:rsid w:val="00BE126F"/>
    <w:rsid w:val="00BE1941"/>
    <w:rsid w:val="00BE5AB5"/>
    <w:rsid w:val="00BE5BF3"/>
    <w:rsid w:val="00BE75BD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66D59"/>
    <w:rsid w:val="00C7397F"/>
    <w:rsid w:val="00C76401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47CA"/>
    <w:rsid w:val="00CE5F3B"/>
    <w:rsid w:val="00CF3A34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4378B"/>
    <w:rsid w:val="00D5378B"/>
    <w:rsid w:val="00D537A9"/>
    <w:rsid w:val="00D53FB6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367A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072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  <w:style w:type="table" w:styleId="Tabelacomgrade">
    <w:name w:val="Table Grid"/>
    <w:basedOn w:val="Tabelanormal"/>
    <w:uiPriority w:val="39"/>
    <w:rsid w:val="00B463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1.png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wmf"/><Relationship Id="rId22" Type="http://schemas.openxmlformats.org/officeDocument/2006/relationships/image" Target="media/image9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3</Pages>
  <Words>652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2026-06-11T22:34:00Z</dcterms:created>
  <dcterms:modified xsi:type="dcterms:W3CDTF">2026-06-11T22:34:00Z</dcterms:modified>
</cp:coreProperties>
</file>